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B5" w:rsidRDefault="00FD113E">
      <w:pPr>
        <w:pStyle w:val="ConsPlusTitle"/>
        <w:jc w:val="center"/>
        <w:outlineLvl w:val="0"/>
      </w:pPr>
      <w:r>
        <w:t xml:space="preserve">ПОЛНОМОЧИЯ И ФУНКЦИИ </w:t>
      </w:r>
    </w:p>
    <w:p w:rsidR="008713B5" w:rsidRDefault="00FD113E">
      <w:pPr>
        <w:pStyle w:val="ConsPlusTitle"/>
        <w:jc w:val="center"/>
        <w:outlineLvl w:val="0"/>
      </w:pPr>
      <w:r>
        <w:t>ТЕРРИТОРИАЛЬНОГО ФОНДА</w:t>
      </w:r>
      <w:r w:rsidR="00D74CFC">
        <w:t xml:space="preserve"> ОБЯЗАТЕЛЬНОГО МЕДИЦИНСКОГО СТРАХОВАНИЯ</w:t>
      </w:r>
      <w:r w:rsidR="008713B5">
        <w:t xml:space="preserve"> КУРГАНСКОЙ ОБЛАСТИ</w:t>
      </w:r>
      <w:r w:rsidR="00D74CFC">
        <w:t xml:space="preserve">, ОСУЩЕСТВЛЯЕМЫЕ В ТОМ ЧИСЛЕ </w:t>
      </w:r>
    </w:p>
    <w:p w:rsidR="00FD113E" w:rsidRDefault="00D74CFC">
      <w:pPr>
        <w:pStyle w:val="ConsPlusTitle"/>
        <w:jc w:val="center"/>
        <w:outlineLvl w:val="0"/>
      </w:pPr>
      <w:r>
        <w:t>В ЦЕЛЯХ ОКАЗАНИЯ БЕСПЛАТНОЙ ЮРИДИЧЕСКОЙ ПОМОЩИ</w:t>
      </w:r>
    </w:p>
    <w:p w:rsidR="008713B5" w:rsidRDefault="00D74CFC">
      <w:pPr>
        <w:pStyle w:val="ConsPlusTitle"/>
        <w:jc w:val="center"/>
        <w:outlineLvl w:val="0"/>
        <w:rPr>
          <w:sz w:val="20"/>
          <w:szCs w:val="20"/>
        </w:rPr>
      </w:pPr>
      <w:r w:rsidRPr="008713B5">
        <w:rPr>
          <w:sz w:val="20"/>
          <w:szCs w:val="20"/>
        </w:rPr>
        <w:t>(</w:t>
      </w:r>
      <w:r w:rsidR="008713B5" w:rsidRPr="008713B5">
        <w:rPr>
          <w:sz w:val="20"/>
          <w:szCs w:val="20"/>
        </w:rPr>
        <w:t>в соответствии</w:t>
      </w:r>
      <w:r w:rsidRPr="008713B5">
        <w:rPr>
          <w:sz w:val="20"/>
          <w:szCs w:val="20"/>
        </w:rPr>
        <w:t xml:space="preserve"> </w:t>
      </w:r>
      <w:r w:rsidR="008713B5" w:rsidRPr="008713B5">
        <w:rPr>
          <w:sz w:val="20"/>
          <w:szCs w:val="20"/>
        </w:rPr>
        <w:t>с</w:t>
      </w:r>
      <w:r w:rsidRPr="008713B5">
        <w:rPr>
          <w:sz w:val="20"/>
          <w:szCs w:val="20"/>
        </w:rPr>
        <w:t xml:space="preserve"> Положени</w:t>
      </w:r>
      <w:r w:rsidR="008713B5" w:rsidRPr="008713B5">
        <w:rPr>
          <w:sz w:val="20"/>
          <w:szCs w:val="20"/>
        </w:rPr>
        <w:t>ем</w:t>
      </w:r>
      <w:r w:rsidRPr="008713B5">
        <w:rPr>
          <w:sz w:val="20"/>
          <w:szCs w:val="20"/>
        </w:rPr>
        <w:t xml:space="preserve"> о Территориальном фонде обязательного медицинского страхования Курганской области</w:t>
      </w:r>
      <w:r w:rsidR="008713B5" w:rsidRPr="008713B5">
        <w:rPr>
          <w:sz w:val="20"/>
          <w:szCs w:val="20"/>
        </w:rPr>
        <w:t>, утвержденным Постановление Правител</w:t>
      </w:r>
      <w:bookmarkStart w:id="0" w:name="_GoBack"/>
      <w:bookmarkEnd w:id="0"/>
      <w:r w:rsidR="008713B5" w:rsidRPr="008713B5">
        <w:rPr>
          <w:sz w:val="20"/>
          <w:szCs w:val="20"/>
        </w:rPr>
        <w:t>ьства Курганской области</w:t>
      </w:r>
    </w:p>
    <w:p w:rsidR="00D74CFC" w:rsidRPr="008713B5" w:rsidRDefault="008713B5">
      <w:pPr>
        <w:pStyle w:val="ConsPlusTitle"/>
        <w:jc w:val="center"/>
        <w:outlineLvl w:val="0"/>
        <w:rPr>
          <w:sz w:val="20"/>
          <w:szCs w:val="20"/>
        </w:rPr>
      </w:pPr>
      <w:r w:rsidRPr="008713B5">
        <w:rPr>
          <w:sz w:val="20"/>
          <w:szCs w:val="20"/>
        </w:rPr>
        <w:t xml:space="preserve"> от 03.07.2024 № 172)</w:t>
      </w:r>
    </w:p>
    <w:p w:rsidR="00FD113E" w:rsidRDefault="00FD113E">
      <w:pPr>
        <w:pStyle w:val="ConsPlusNormal"/>
        <w:spacing w:before="220"/>
        <w:ind w:firstLine="540"/>
        <w:jc w:val="both"/>
      </w:pPr>
      <w:r>
        <w:t>7. Территориальный фонд осуществляет следующие полномочия страховщика:</w:t>
      </w:r>
    </w:p>
    <w:p w:rsidR="00FD113E" w:rsidRDefault="00FD113E" w:rsidP="008713B5">
      <w:pPr>
        <w:pStyle w:val="ConsPlusNormal"/>
        <w:ind w:firstLine="539"/>
        <w:jc w:val="both"/>
      </w:pPr>
      <w:r>
        <w:t>7) предъявляет в интересах застрахованного лица требования к страхователю, страховой медицинской организации и медицинской организации, в том числе в судебном порядке, связанные с защитой его прав и законных интересов в сфере обязательного медицинского страхования;</w:t>
      </w:r>
    </w:p>
    <w:p w:rsidR="00FD113E" w:rsidRDefault="00FD113E" w:rsidP="008713B5">
      <w:pPr>
        <w:pStyle w:val="ConsPlusNormal"/>
        <w:ind w:firstLine="539"/>
        <w:jc w:val="both"/>
      </w:pPr>
      <w:r>
        <w:t xml:space="preserve">8) обеспечивает права граждан в сфере обязательного медицинского страхования, в том числе путем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информирование граждан о порядке обеспечения и защиты их прав 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Федерации";</w:t>
      </w:r>
    </w:p>
    <w:p w:rsidR="00FD113E" w:rsidRDefault="00FD113E" w:rsidP="008713B5">
      <w:pPr>
        <w:pStyle w:val="ConsPlusNormal"/>
        <w:ind w:firstLine="539"/>
        <w:jc w:val="both"/>
      </w:pPr>
      <w:r>
        <w:t>10) вправе предъявлять претензии и (или) иски к медицинской организации о возмещении имущественного или морального вреда, причиненного застрахованному лицу;</w:t>
      </w:r>
    </w:p>
    <w:p w:rsidR="00FD113E" w:rsidRDefault="00FD113E" w:rsidP="008713B5">
      <w:pPr>
        <w:pStyle w:val="ConsPlusNormal"/>
        <w:ind w:firstLine="539"/>
        <w:jc w:val="both"/>
      </w:pPr>
      <w:r>
        <w:t>11) вправе предъявлять иски к юридическим и физическим лицам, ответственным за причинение вреда здоровью застрахованного лица, в целях возмещения расходов в пределах суммы, затраченной на оказание медицинской помощи застрахованному лицу;</w:t>
      </w:r>
    </w:p>
    <w:p w:rsidR="00FD113E" w:rsidRDefault="00FD113E" w:rsidP="008713B5">
      <w:pPr>
        <w:pStyle w:val="ConsPlusNormal"/>
        <w:ind w:firstLine="539"/>
        <w:jc w:val="both"/>
      </w:pPr>
      <w:r>
        <w:t>12)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организациями, в том числе проводит проверки и ревизии;</w:t>
      </w:r>
    </w:p>
    <w:p w:rsidR="00FD113E" w:rsidRDefault="00FD113E" w:rsidP="008713B5">
      <w:pPr>
        <w:pStyle w:val="ConsPlusNormal"/>
        <w:ind w:firstLine="539"/>
        <w:jc w:val="both"/>
      </w:pPr>
      <w:r>
        <w:t xml:space="preserve">13) вправе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</w:t>
      </w:r>
      <w:hyperlink r:id="rId5">
        <w:r>
          <w:rPr>
            <w:color w:val="0000FF"/>
          </w:rPr>
          <w:t>статьей 49</w:t>
        </w:r>
      </w:hyperlink>
      <w:r>
        <w:t xml:space="preserve"> Федерального закона "Об обязательном медицинском страховании в Российской Федерации", в том числе путем направления запросов в органы, осуществляющие выдачу и замену документов, удостоверяющих личность гражданина Российской Федерации на </w:t>
      </w:r>
      <w:r w:rsidR="008713B5">
        <w:t>территории Российской Федерации.</w:t>
      </w:r>
    </w:p>
    <w:p w:rsidR="008713B5" w:rsidRDefault="008713B5" w:rsidP="008713B5">
      <w:pPr>
        <w:pStyle w:val="ConsPlusNormal"/>
        <w:ind w:firstLine="539"/>
        <w:jc w:val="both"/>
      </w:pPr>
    </w:p>
    <w:p w:rsidR="00FD113E" w:rsidRDefault="00FD113E" w:rsidP="008713B5">
      <w:pPr>
        <w:pStyle w:val="ConsPlusNormal"/>
        <w:ind w:firstLine="539"/>
        <w:jc w:val="both"/>
      </w:pPr>
      <w:r>
        <w:t>8. Территориальный фонд осуществляет следующие функции:</w:t>
      </w:r>
    </w:p>
    <w:p w:rsidR="00FD113E" w:rsidRDefault="00FD113E" w:rsidP="008713B5">
      <w:pPr>
        <w:pStyle w:val="ConsPlusNormal"/>
        <w:ind w:firstLine="539"/>
        <w:jc w:val="both"/>
      </w:pPr>
      <w:r>
        <w:t>1) организует прием граждан, обеспечивает своевременное и полное рассмотрение обращений граждан в соответствии с законодательством Российской Федерации;</w:t>
      </w:r>
    </w:p>
    <w:p w:rsidR="00FD113E" w:rsidRDefault="00FD113E" w:rsidP="008713B5">
      <w:pPr>
        <w:pStyle w:val="ConsPlusNormal"/>
        <w:ind w:firstLine="539"/>
        <w:jc w:val="both"/>
      </w:pPr>
      <w:r>
        <w:t>2) проводит разъяснительную работу, информирование населения по вопросам, относящимся к компетенции территориального фонда;</w:t>
      </w:r>
    </w:p>
    <w:p w:rsidR="00FD113E" w:rsidRDefault="00FD113E" w:rsidP="008713B5">
      <w:pPr>
        <w:pStyle w:val="ConsPlusNormal"/>
        <w:ind w:firstLine="539"/>
        <w:jc w:val="both"/>
      </w:pPr>
      <w:r>
        <w:t>20) организует проведение медико-экономической экспертизы и экспертизы качества медицинской помощи, оказанной медицинскими организациями застрахованным лицам, полис обязательного медицинского страхования которым выдан за пределами территории Курганской области, в соответствии с порядком проведения контроля объемов, сроков, качества и условий предоставления медицинской помощи;</w:t>
      </w:r>
    </w:p>
    <w:p w:rsidR="00FD113E" w:rsidRDefault="00FD113E" w:rsidP="008713B5">
      <w:pPr>
        <w:pStyle w:val="ConsPlusNormal"/>
        <w:ind w:firstLine="539"/>
        <w:jc w:val="both"/>
      </w:pPr>
      <w:r>
        <w:t xml:space="preserve">24) вправе осуществлять в порядке, установленном уполномоченным федеральным органом исполнительной власти,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проводить медико-экономический контроль, медико-экономическую экспертизу, экспертизу качества медицинской помощи, в том числе повторно, в соответствии с </w:t>
      </w:r>
      <w:hyperlink r:id="rId6">
        <w:r>
          <w:rPr>
            <w:color w:val="0000FF"/>
          </w:rPr>
          <w:t>частью 11 статьи 40</w:t>
        </w:r>
      </w:hyperlink>
      <w:r>
        <w:t xml:space="preserve"> Федерального закона "Об обязательном медицинском страховании в Российской Федерации";</w:t>
      </w:r>
    </w:p>
    <w:p w:rsidR="00FD113E" w:rsidRDefault="00FD113E" w:rsidP="008713B5">
      <w:pPr>
        <w:pStyle w:val="ConsPlusNormal"/>
        <w:ind w:firstLine="539"/>
        <w:jc w:val="both"/>
      </w:pPr>
      <w:r>
        <w:t>33)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282904" w:rsidRDefault="00282904"/>
    <w:sectPr w:rsidR="00282904" w:rsidSect="008713B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3E"/>
    <w:rsid w:val="00282904"/>
    <w:rsid w:val="008713B5"/>
    <w:rsid w:val="00D74CFC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A2721-98AB-4BE8-ADEA-10C4080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1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143&amp;dst=232" TargetMode="External"/><Relationship Id="rId5" Type="http://schemas.openxmlformats.org/officeDocument/2006/relationships/hyperlink" Target="https://login.consultant.ru/link/?req=doc&amp;base=LAW&amp;n=451143&amp;dst=112" TargetMode="External"/><Relationship Id="rId4" Type="http://schemas.openxmlformats.org/officeDocument/2006/relationships/hyperlink" Target="https://login.consultant.ru/link/?req=doc&amp;base=LAW&amp;n=451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Н.Г.</dc:creator>
  <cp:keywords/>
  <dc:description/>
  <cp:lastModifiedBy>Белов Н.Г.</cp:lastModifiedBy>
  <cp:revision>1</cp:revision>
  <dcterms:created xsi:type="dcterms:W3CDTF">2024-08-16T08:30:00Z</dcterms:created>
  <dcterms:modified xsi:type="dcterms:W3CDTF">2024-08-16T09:02:00Z</dcterms:modified>
</cp:coreProperties>
</file>